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869" w:rsidRDefault="00B74869" w:rsidP="00B74869">
      <w:pPr>
        <w:pStyle w:val="a3"/>
        <w:ind w:firstLine="567"/>
        <w:jc w:val="both"/>
        <w:rPr>
          <w:b/>
          <w:szCs w:val="28"/>
          <w:lang w:val="kk-KZ"/>
        </w:rPr>
      </w:pPr>
      <w:r w:rsidRPr="005C0B2D">
        <w:rPr>
          <w:b/>
          <w:szCs w:val="28"/>
          <w:lang w:val="kk-KZ"/>
        </w:rPr>
        <w:t xml:space="preserve">Акциздер  </w:t>
      </w:r>
    </w:p>
    <w:p w:rsidR="00B74869" w:rsidRDefault="00B74869" w:rsidP="00B74869">
      <w:pPr>
        <w:ind w:firstLine="709"/>
        <w:jc w:val="both"/>
        <w:rPr>
          <w:sz w:val="28"/>
          <w:szCs w:val="28"/>
          <w:lang w:val="kk-KZ"/>
        </w:rPr>
      </w:pPr>
      <w:r w:rsidRPr="005F400F">
        <w:rPr>
          <w:rFonts w:ascii="KZ Times New Roman" w:hAnsi="KZ Times New Roman"/>
          <w:sz w:val="28"/>
          <w:szCs w:val="28"/>
          <w:lang w:val="kk-KZ"/>
        </w:rPr>
        <w:t>Акциздер экономикалық мәні, шығу эволюциясы.</w:t>
      </w:r>
      <w:r>
        <w:rPr>
          <w:rFonts w:ascii="KZ Times New Roman" w:hAnsi="KZ Times New Roman"/>
          <w:sz w:val="28"/>
          <w:szCs w:val="28"/>
          <w:lang w:val="kk-KZ"/>
        </w:rPr>
        <w:t xml:space="preserve"> Салық салу базасы мен салық салу объектісі. Төлеушілер. </w:t>
      </w:r>
      <w:r w:rsidRPr="005F400F">
        <w:rPr>
          <w:sz w:val="28"/>
          <w:szCs w:val="28"/>
          <w:lang w:val="kk-KZ"/>
        </w:rPr>
        <w:t>Акцизделетін тауарлар тізбесі</w:t>
      </w:r>
      <w:r>
        <w:rPr>
          <w:sz w:val="28"/>
          <w:szCs w:val="28"/>
          <w:lang w:val="kk-KZ"/>
        </w:rPr>
        <w:t>.</w:t>
      </w:r>
      <w:r w:rsidRPr="00CE5152">
        <w:rPr>
          <w:sz w:val="28"/>
          <w:szCs w:val="28"/>
          <w:lang w:val="kk-KZ"/>
        </w:rPr>
        <w:t>Қ</w:t>
      </w:r>
      <w:r w:rsidRPr="005F400F">
        <w:rPr>
          <w:sz w:val="28"/>
          <w:szCs w:val="28"/>
          <w:lang w:val="kk-KZ"/>
        </w:rPr>
        <w:t>азақстан республикасында өндірілетін, өткізілетін акцизделетін тауарларға салық салу</w:t>
      </w:r>
      <w:r>
        <w:rPr>
          <w:sz w:val="28"/>
          <w:szCs w:val="28"/>
          <w:lang w:val="kk-KZ"/>
        </w:rPr>
        <w:t>. С</w:t>
      </w:r>
      <w:r w:rsidRPr="005F400F">
        <w:rPr>
          <w:sz w:val="28"/>
          <w:szCs w:val="28"/>
          <w:lang w:val="kk-KZ"/>
        </w:rPr>
        <w:t>пирттің барлық түріне және шарап материалына салық салу ерекшеліктері</w:t>
      </w:r>
      <w:r>
        <w:rPr>
          <w:sz w:val="28"/>
          <w:szCs w:val="28"/>
          <w:lang w:val="kk-KZ"/>
        </w:rPr>
        <w:t>. Ойынбизнесіне салынатын салық салу ставкасы.</w:t>
      </w:r>
    </w:p>
    <w:p w:rsidR="00B74869" w:rsidRPr="005B08C0" w:rsidRDefault="00B74869" w:rsidP="00B74869">
      <w:pPr>
        <w:ind w:firstLine="709"/>
        <w:jc w:val="both"/>
        <w:rPr>
          <w:sz w:val="28"/>
          <w:szCs w:val="28"/>
          <w:lang w:val="kk-KZ"/>
        </w:rPr>
      </w:pPr>
      <w:r w:rsidRPr="005F400F">
        <w:rPr>
          <w:sz w:val="28"/>
          <w:szCs w:val="28"/>
          <w:lang w:val="kk-KZ"/>
        </w:rPr>
        <w:t xml:space="preserve"> Қазақстан Республикасының аумағында жүзеге асырылатын бензин (авиациялық бензинді қоспағанда)  мен дизель отынын көтерме және бөлшек саудада өткізуге жатқызу өлшемдері</w:t>
      </w:r>
      <w:r>
        <w:rPr>
          <w:sz w:val="28"/>
          <w:szCs w:val="28"/>
          <w:lang w:val="kk-KZ"/>
        </w:rPr>
        <w:t xml:space="preserve">. </w:t>
      </w:r>
      <w:r w:rsidRPr="005B08C0">
        <w:rPr>
          <w:sz w:val="28"/>
          <w:szCs w:val="28"/>
          <w:lang w:val="kk-KZ"/>
        </w:rPr>
        <w:t>Акциз төлеу мерзімдері</w:t>
      </w:r>
      <w:r>
        <w:rPr>
          <w:sz w:val="28"/>
          <w:szCs w:val="28"/>
          <w:lang w:val="kk-KZ"/>
        </w:rPr>
        <w:t xml:space="preserve">. </w:t>
      </w:r>
      <w:r w:rsidRPr="005B08C0">
        <w:rPr>
          <w:sz w:val="28"/>
          <w:szCs w:val="28"/>
          <w:lang w:val="kk-KZ"/>
        </w:rPr>
        <w:t>Акциз төленетін жер</w:t>
      </w:r>
      <w:r>
        <w:rPr>
          <w:sz w:val="28"/>
          <w:szCs w:val="28"/>
          <w:lang w:val="kk-KZ"/>
        </w:rPr>
        <w:t xml:space="preserve">. </w:t>
      </w:r>
      <w:r w:rsidRPr="005B08C0">
        <w:rPr>
          <w:sz w:val="28"/>
          <w:szCs w:val="28"/>
          <w:lang w:val="kk-KZ"/>
        </w:rPr>
        <w:t>Акцизделетін тауарлардың импортына салық салу</w:t>
      </w:r>
      <w:r>
        <w:rPr>
          <w:sz w:val="28"/>
          <w:szCs w:val="28"/>
          <w:lang w:val="kk-KZ"/>
        </w:rPr>
        <w:t xml:space="preserve">. </w:t>
      </w:r>
      <w:r w:rsidRPr="005B08C0">
        <w:rPr>
          <w:sz w:val="28"/>
          <w:szCs w:val="28"/>
          <w:lang w:val="kk-KZ"/>
        </w:rPr>
        <w:t>Импортталатын акцизделетін тауарларға акциз төлеу мерзімдері</w:t>
      </w:r>
      <w:r>
        <w:rPr>
          <w:sz w:val="28"/>
          <w:szCs w:val="28"/>
          <w:lang w:val="kk-KZ"/>
        </w:rPr>
        <w:t>.</w:t>
      </w:r>
    </w:p>
    <w:p w:rsidR="00B74869" w:rsidRPr="005528C3" w:rsidRDefault="00B74869" w:rsidP="00B74869">
      <w:pPr>
        <w:pStyle w:val="a3"/>
        <w:rPr>
          <w:rFonts w:ascii="Times New Roman" w:hAnsi="Times New Roman"/>
          <w:szCs w:val="28"/>
          <w:lang w:val="kk-KZ"/>
        </w:rPr>
      </w:pPr>
    </w:p>
    <w:p w:rsidR="00B74869" w:rsidRPr="005528C3" w:rsidRDefault="00B74869" w:rsidP="00B7486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5528C3">
        <w:rPr>
          <w:rFonts w:ascii="Times New Roman" w:hAnsi="Times New Roman"/>
          <w:szCs w:val="28"/>
          <w:lang w:val="kk-KZ"/>
        </w:rPr>
        <w:t>Тапсырмалар:</w:t>
      </w:r>
    </w:p>
    <w:p w:rsidR="00B74869" w:rsidRDefault="00B74869" w:rsidP="00B7486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Акцизды төлеушілер. Салық салу объектісі.</w:t>
      </w:r>
    </w:p>
    <w:p w:rsidR="00B74869" w:rsidRDefault="00B74869" w:rsidP="00B7486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2) Акцизді тауар қызмет түрлерінің тізімі. Акциз мөлшерлемесі. </w:t>
      </w:r>
    </w:p>
    <w:p w:rsidR="00B74869" w:rsidRDefault="00B74869" w:rsidP="00B7486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Салықтық база; Салық салу ерекшеліктері.</w:t>
      </w:r>
    </w:p>
    <w:p w:rsidR="00B74869" w:rsidRDefault="00B74869" w:rsidP="00B7486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4) Акциздік жинақ маркаларымен акцизді тауарларды маркілеу тәртібі.</w:t>
      </w:r>
    </w:p>
    <w:p w:rsidR="00B74869" w:rsidRDefault="00B74869" w:rsidP="00B7486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5) Акциз сомасын есептеу. Төлем уақыты. Салықтық мерзім. Салықтық декларация.</w:t>
      </w:r>
    </w:p>
    <w:p w:rsidR="004E5377" w:rsidRDefault="004E5377"/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4869"/>
    <w:rsid w:val="00041168"/>
    <w:rsid w:val="001519A3"/>
    <w:rsid w:val="002B264D"/>
    <w:rsid w:val="002F2553"/>
    <w:rsid w:val="004E5377"/>
    <w:rsid w:val="00580AD7"/>
    <w:rsid w:val="005F69A6"/>
    <w:rsid w:val="00717581"/>
    <w:rsid w:val="007A0943"/>
    <w:rsid w:val="00993AA5"/>
    <w:rsid w:val="00B74869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8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74869"/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B74869"/>
    <w:rPr>
      <w:rFonts w:ascii="KZ Times New Roman" w:eastAsia="Times New Roman" w:hAnsi="KZ Times New Roman" w:cs="Times New Roman"/>
      <w:sz w:val="28"/>
      <w:szCs w:val="24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838</Characters>
  <Application>Microsoft Office Word</Application>
  <DocSecurity>0</DocSecurity>
  <Lines>6</Lines>
  <Paragraphs>1</Paragraphs>
  <ScaleCrop>false</ScaleCrop>
  <Company>WolfishLair</Company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2019-01-07T17:48:00Z</dcterms:created>
  <dcterms:modified xsi:type="dcterms:W3CDTF">2019-01-07T17:49:00Z</dcterms:modified>
</cp:coreProperties>
</file>